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FONDECYT REGULAR 2026</w:t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PREGUNTAS FRECUENTES 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necesito para postular?</w:t>
      </w:r>
    </w:p>
    <w:p w:rsidR="00000000" w:rsidDel="00000000" w:rsidP="00000000" w:rsidRDefault="00000000" w:rsidRPr="00000000" w14:paraId="00000008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Solicitud Navegador Académico (</w:t>
      </w:r>
      <w:hyperlink r:id="rId7">
        <w:r w:rsidDel="00000000" w:rsidR="00000000" w:rsidRPr="00000000">
          <w:rPr>
            <w:rFonts w:ascii="Roboto" w:cs="Roboto" w:eastAsia="Roboto" w:hAnsi="Roboto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https://navegador.pucv.cl/</w:t>
        </w:r>
      </w:hyperlink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Perfil en Sistema Postulación en Línea (ANID) (</w:t>
      </w:r>
      <w:hyperlink r:id="rId8">
        <w:r w:rsidDel="00000000" w:rsidR="00000000" w:rsidRPr="00000000">
          <w:rPr>
            <w:rFonts w:ascii="Roboto" w:cs="Roboto" w:eastAsia="Roboto" w:hAnsi="Roboto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https://auth.anid.cl/index.php/es</w:t>
        </w:r>
      </w:hyperlink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¿Si soy profesor(a) “Agregado”, “PNJ” o “Investigador(a)” puedo postular?</w:t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Si, debes cumplir con los requisitos anteriormente descritos, y adjuntar una carta de patrocinio de su Unidad Académica (DI ofrece un formato que puede obtener en este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highlight w:val="yellow"/>
            <w:u w:val="single"/>
            <w:rtl w:val="0"/>
          </w:rPr>
          <w:t xml:space="preserve">enlace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 invitaron a participar como Coinvestigador(a), ¿Existe algún requisito interno?</w:t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Si, debe realizar una solicitud de patrocinio en el Navegador Académico. Recuerde que es una solicitud por cada postulación.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Utilice la misma lógica que la pregunta 2, según su jerarquía.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¿Se podrá modificar la postulación posterior al plazo de cierre del IR?</w:t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Si, pero para casos puntuales donde la postulación ha sido observada por el equipo revisor de la DI. Se comunicará por correo sobre las observaciones detectadas.</w:t>
      </w:r>
    </w:p>
    <w:p w:rsidR="00000000" w:rsidDel="00000000" w:rsidP="00000000" w:rsidRDefault="00000000" w:rsidRPr="00000000" w14:paraId="00000017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¿Si la DI me “devuelve” el proyecto, donde debo ingresar?</w:t>
      </w:r>
    </w:p>
    <w:p w:rsidR="00000000" w:rsidDel="00000000" w:rsidP="00000000" w:rsidRDefault="00000000" w:rsidRPr="00000000" w14:paraId="00000019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Debe ir al SPL-ANID, busque en “Mis Postulaciones”. Busque la propuesta del concurso.</w:t>
      </w:r>
    </w:p>
    <w:p w:rsidR="00000000" w:rsidDel="00000000" w:rsidP="00000000" w:rsidRDefault="00000000" w:rsidRPr="00000000" w14:paraId="0000001B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¿Puedo postular a FONDECYT Regular 2026, si ya postulé al concurso Iniciación 2026? </w:t>
      </w:r>
    </w:p>
    <w:p w:rsidR="00000000" w:rsidDel="00000000" w:rsidP="00000000" w:rsidRDefault="00000000" w:rsidRPr="00000000" w14:paraId="0000001D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 posible postular, pero considere que quedará la segunda postulación al mismo programa ANID, fuera de concurso.</w:t>
      </w:r>
    </w:p>
    <w:p w:rsidR="00000000" w:rsidDel="00000000" w:rsidP="00000000" w:rsidRDefault="00000000" w:rsidRPr="00000000" w14:paraId="0000001F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apoyos brinda la VINCI para este concurso?</w:t>
      </w:r>
    </w:p>
    <w:p w:rsidR="00000000" w:rsidDel="00000000" w:rsidP="00000000" w:rsidRDefault="00000000" w:rsidRPr="00000000" w14:paraId="00000024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 VINCI ofrece apoyo para la traducción o revisión del inglés, como también la posibilidad de que sea revisado por un par de la disciplina del / de la solicitante.</w:t>
      </w:r>
    </w:p>
    <w:p w:rsidR="00000000" w:rsidDel="00000000" w:rsidP="00000000" w:rsidRDefault="00000000" w:rsidRPr="00000000" w14:paraId="00000026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Además, todas las postulaciones serán revisadas por el equipo de la Dirección de Investigación; previo al envío hacia nuestro representante institucional.</w:t>
      </w:r>
    </w:p>
    <w:p w:rsidR="00000000" w:rsidDel="00000000" w:rsidP="00000000" w:rsidRDefault="00000000" w:rsidRPr="00000000" w14:paraId="00000027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¿Cómo acce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 estos apoyos?</w:t>
      </w:r>
    </w:p>
    <w:p w:rsidR="00000000" w:rsidDel="00000000" w:rsidP="00000000" w:rsidRDefault="00000000" w:rsidRPr="00000000" w14:paraId="00000029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traducción: Debe enviar el resumen y la propuesta (11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páginas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máx. ambos documentos) a </w:t>
      </w:r>
      <w:hyperlink r:id="rId10">
        <w:r w:rsidDel="00000000" w:rsidR="00000000" w:rsidRPr="00000000">
          <w:rPr>
            <w:rFonts w:ascii="Roboto" w:cs="Roboto" w:eastAsia="Roboto" w:hAnsi="Roboto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andres.crespo@pucv.cl</w:t>
        </w:r>
      </w:hyperlink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hasta el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 de junio.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la revisión de pares: Debe enviar el resumen y la propuesta (11 páginas máx. ambos documentos) a </w:t>
      </w:r>
      <w:hyperlink r:id="rId11">
        <w:r w:rsidDel="00000000" w:rsidR="00000000" w:rsidRPr="00000000">
          <w:rPr>
            <w:rFonts w:ascii="Roboto" w:cs="Roboto" w:eastAsia="Roboto" w:hAnsi="Roboto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karina.sanmartin.p@pucv.cl</w:t>
        </w:r>
      </w:hyperlink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hasta el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09 de junio.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Debo tener cuidado con el anonimato en esta convocatoria?</w:t>
      </w:r>
    </w:p>
    <w:p w:rsidR="00000000" w:rsidDel="00000000" w:rsidP="00000000" w:rsidRDefault="00000000" w:rsidRPr="00000000" w14:paraId="0000002E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No, eso solo aplica para el concurso “Iniciación”</w:t>
      </w:r>
    </w:p>
    <w:p w:rsidR="00000000" w:rsidDel="00000000" w:rsidP="00000000" w:rsidRDefault="00000000" w:rsidRPr="00000000" w14:paraId="00000030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¿Con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qué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información completo el documento “Recursos Disponibles”?</w:t>
      </w:r>
    </w:p>
    <w:p w:rsidR="00000000" w:rsidDel="00000000" w:rsidP="00000000" w:rsidRDefault="00000000" w:rsidRPr="00000000" w14:paraId="00000032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 este anexo, debe considerar la infraestructura disponible en su Unidad Académica o Centro, como oficinas, salas de reuniones, laboratorios, u otra clase de espacio valorizable. </w:t>
      </w:r>
    </w:p>
    <w:p w:rsidR="00000000" w:rsidDel="00000000" w:rsidP="00000000" w:rsidRDefault="00000000" w:rsidRPr="00000000" w14:paraId="00000034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Por otro lado, considere el acceso a licencias institucionales, bibliografía, equipamiento; incluso el apoyo de personal administrativo (si aplica).</w:t>
      </w:r>
    </w:p>
    <w:p w:rsidR="00000000" w:rsidDel="00000000" w:rsidP="00000000" w:rsidRDefault="00000000" w:rsidRPr="00000000" w14:paraId="00000035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recibo comentarios, ¿Cuánto tiempo dispongo para enmendarlo?</w:t>
      </w:r>
    </w:p>
    <w:p w:rsidR="00000000" w:rsidDel="00000000" w:rsidP="00000000" w:rsidRDefault="00000000" w:rsidRPr="00000000" w14:paraId="00000037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Aproximadamente posee 3 días desde la comunicación del profesional que ha hecho la revisión, sin embargo, esto se estipula en el correo donde se comparten las observaciones.</w:t>
      </w:r>
    </w:p>
    <w:p w:rsidR="00000000" w:rsidDel="00000000" w:rsidP="00000000" w:rsidRDefault="00000000" w:rsidRPr="00000000" w14:paraId="00000039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trabajo con personas, animales, material riesgoso, sitios arqueológicos, especies protegidas, etc. (referidas en el anexo 1 de la convocatoria) ¿Debo tramitar mientras postulo la(s) certificación(es) </w:t>
      </w:r>
    </w:p>
    <w:p w:rsidR="00000000" w:rsidDel="00000000" w:rsidP="00000000" w:rsidRDefault="00000000" w:rsidRPr="00000000" w14:paraId="0000003B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Las certificaciones de bioética / bioseguridad son </w:t>
      </w:r>
      <w:r w:rsidDel="00000000" w:rsidR="00000000" w:rsidRPr="00000000">
        <w:rPr>
          <w:rFonts w:ascii="Roboto" w:cs="Roboto" w:eastAsia="Roboto" w:hAnsi="Roboto"/>
          <w:u w:val="single"/>
          <w:rtl w:val="0"/>
        </w:rPr>
        <w:t xml:space="preserve">necesarias en caso de adjudicación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Estas deben ser tramitadas con </w:t>
      </w:r>
      <w:hyperlink r:id="rId12">
        <w:r w:rsidDel="00000000" w:rsidR="00000000" w:rsidRPr="00000000">
          <w:rPr>
            <w:rFonts w:ascii="Roboto" w:cs="Roboto" w:eastAsia="Roboto" w:hAnsi="Roboto"/>
            <w:color w:val="0000ff"/>
            <w:u w:val="single"/>
            <w:rtl w:val="0"/>
          </w:rPr>
          <w:t xml:space="preserve">bioetica@pucv.cl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, tras conocer el fallo de la convocatoria.</w:t>
      </w:r>
    </w:p>
    <w:p w:rsidR="00000000" w:rsidDel="00000000" w:rsidP="00000000" w:rsidRDefault="00000000" w:rsidRPr="00000000" w14:paraId="0000003D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las bases no aparece una escala de tarifas para los viáticos. ¿Cómo calculo esos costos?</w:t>
      </w:r>
    </w:p>
    <w:p w:rsidR="00000000" w:rsidDel="00000000" w:rsidP="00000000" w:rsidRDefault="00000000" w:rsidRPr="00000000" w14:paraId="0000003F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 hay un anexo de la convocatoria, en consultas a la mesa ANID sobre rendición de gastos ANID indica $65.000 diarios en viatico nacional y 200 USD diarios para viatico internacional):</w:t>
      </w:r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rFonts w:ascii="Roboto" w:cs="Roboto" w:eastAsia="Roboto" w:hAnsi="Roboto"/>
            <w:color w:val="0000ff"/>
            <w:u w:val="single"/>
            <w:rtl w:val="0"/>
          </w:rPr>
          <w:t xml:space="preserve">https://ayuda.anid.cl/hc/es/articles/4410555380500-Detalle-Gastos-Rendibles-en-Item-Pasajes-y-Vi%C3%A1ticos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Comuníquese con Andrés Crespo si posee dudas no contempladas en el presente documento.</w:t>
      </w:r>
    </w:p>
    <w:sectPr>
      <w:headerReference r:id="rId14" w:type="default"/>
      <w:headerReference r:id="rId15" w:type="even"/>
      <w:footerReference r:id="rId16" w:type="default"/>
      <w:footerReference r:id="rId17" w:type="even"/>
      <w:pgSz w:h="16834" w:w="11909" w:orient="portrait"/>
      <w:pgMar w:bottom="1440" w:top="1440" w:left="1440" w:right="1440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ind w:left="-283" w:firstLine="0"/>
      <w:rPr/>
    </w:pPr>
    <w:r w:rsidDel="00000000" w:rsidR="00000000" w:rsidRPr="00000000">
      <w:rPr/>
      <w:drawing>
        <wp:inline distB="114300" distT="114300" distL="114300" distR="114300">
          <wp:extent cx="2474725" cy="663951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4725" cy="6639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4884900</wp:posOffset>
          </wp:positionH>
          <wp:positionV relativeFrom="paragraph">
            <wp:posOffset>171450</wp:posOffset>
          </wp:positionV>
          <wp:extent cx="1119188" cy="415456"/>
          <wp:effectExtent b="0" l="0" r="0" t="0"/>
          <wp:wrapNone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/>
      <w:pict>
        <v:shape id="WordPictureWatermark1" style="position:absolute;width:451.3pt;height:337.7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center"/>
      <w:rPr/>
    </w:pPr>
    <w:r w:rsidDel="00000000" w:rsidR="00000000" w:rsidRPr="00000000">
      <w:rPr/>
      <w:pict>
        <v:shape id="WordPictureWatermark2" style="position:absolute;width:218.85pt;height:162.0pt;rotation:0;z-index:-503316481;mso-position-horizontal-relative:margin;mso-position-horizontal:absolute;margin-left:266.14992125984253pt;mso-position-vertical-relative:margin;mso-position-vertical:absolute;margin-top:479.3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1970250</wp:posOffset>
          </wp:positionH>
          <wp:positionV relativeFrom="paragraph">
            <wp:posOffset>19052</wp:posOffset>
          </wp:positionV>
          <wp:extent cx="1728696" cy="720000"/>
          <wp:effectExtent b="0" l="0" r="0" t="0"/>
          <wp:wrapTopAndBottom distB="114300" distT="11430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1728696" cy="72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)"/>
      <w:lvlJc w:val="left"/>
      <w:pPr>
        <w:ind w:left="1080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inespaciado">
    <w:name w:val="No Spacing"/>
    <w:uiPriority w:val="1"/>
    <w:qFormat w:val="1"/>
    <w:rsid w:val="009F28F1"/>
    <w:pPr>
      <w:spacing w:line="240" w:lineRule="auto"/>
    </w:pPr>
    <w:rPr>
      <w:rFonts w:asciiTheme="minorHAnsi" w:cstheme="minorBidi" w:eastAsiaTheme="minorHAnsi" w:hAnsiTheme="minorHAnsi"/>
      <w:lang w:val="es-CL"/>
    </w:rPr>
  </w:style>
  <w:style w:type="paragraph" w:styleId="Prrafodelista">
    <w:name w:val="List Paragraph"/>
    <w:basedOn w:val="Normal"/>
    <w:uiPriority w:val="34"/>
    <w:qFormat w:val="1"/>
    <w:rsid w:val="009F28F1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F67A3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67A3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karina.sanmartin.p@pucv.cl" TargetMode="External"/><Relationship Id="rId10" Type="http://schemas.openxmlformats.org/officeDocument/2006/relationships/hyperlink" Target="mailto:andres.crespo@pucv.cl" TargetMode="External"/><Relationship Id="rId13" Type="http://schemas.openxmlformats.org/officeDocument/2006/relationships/hyperlink" Target="https://ayuda.anid.cl/hc/es/articles/4410555380500-Detalle-Gastos-Rendibles-en-Item-Pasajes-y-Vi%C3%A1ticos" TargetMode="External"/><Relationship Id="rId12" Type="http://schemas.openxmlformats.org/officeDocument/2006/relationships/hyperlink" Target="mailto:bioetica@pucv.c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9O72kmKOC2-8v9Jn19pv41iIw-XZyHcu/edit?tab=t.0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avegador.pucv.cl/" TargetMode="External"/><Relationship Id="rId8" Type="http://schemas.openxmlformats.org/officeDocument/2006/relationships/hyperlink" Target="https://auth.anid.cl/index.php/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14wRvoyH+SUtzGQ85xMaObrQA==">CgMxLjA4AHIhMTQwQ2hnNzlTM185T1Y1QU5ZeWtRdXlwSUxKQ21ac2ZB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2025-05-13T21:09:00Z</dcterms:created>
  <dc:creator>Andres Crespo Guzman</dc:creator>
</cp:coreProperties>
</file>